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5640B4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701F9F">
        <w:rPr>
          <w:rFonts w:ascii="華康魏碑體" w:eastAsia="華康魏碑體" w:hint="eastAsia"/>
          <w:sz w:val="32"/>
          <w:szCs w:val="32"/>
        </w:rPr>
        <w:t>作品成果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701F9F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701F9F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701F9F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701F9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自己完成之作品成果皆可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701F9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、導師等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701F9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701F9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F4" w:rsidRDefault="007620F4" w:rsidP="000D3407">
      <w:r>
        <w:separator/>
      </w:r>
    </w:p>
  </w:endnote>
  <w:endnote w:type="continuationSeparator" w:id="0">
    <w:p w:rsidR="007620F4" w:rsidRDefault="007620F4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F4" w:rsidRDefault="007620F4" w:rsidP="000D3407">
      <w:r>
        <w:separator/>
      </w:r>
    </w:p>
  </w:footnote>
  <w:footnote w:type="continuationSeparator" w:id="0">
    <w:p w:rsidR="007620F4" w:rsidRDefault="007620F4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640B4"/>
    <w:rsid w:val="00566CF8"/>
    <w:rsid w:val="005A6580"/>
    <w:rsid w:val="00701F9F"/>
    <w:rsid w:val="007620F4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7</cp:revision>
  <dcterms:created xsi:type="dcterms:W3CDTF">2020-05-14T01:06:00Z</dcterms:created>
  <dcterms:modified xsi:type="dcterms:W3CDTF">2021-03-05T07:46:00Z</dcterms:modified>
</cp:coreProperties>
</file>