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61" w:rsidRPr="00F8406E" w:rsidRDefault="00E96261" w:rsidP="00E96261">
      <w:pPr>
        <w:snapToGrid w:val="0"/>
        <w:spacing w:line="360" w:lineRule="auto"/>
        <w:jc w:val="center"/>
        <w:rPr>
          <w:rFonts w:eastAsia="標楷體" w:hint="eastAsia"/>
          <w:b/>
          <w:sz w:val="36"/>
          <w:szCs w:val="36"/>
        </w:rPr>
      </w:pPr>
      <w:r w:rsidRPr="00F8406E">
        <w:rPr>
          <w:rFonts w:eastAsia="標楷體" w:hint="eastAsia"/>
          <w:b/>
          <w:sz w:val="36"/>
          <w:szCs w:val="36"/>
        </w:rPr>
        <w:t>【</w:t>
      </w:r>
      <w:r w:rsidR="00437743">
        <w:rPr>
          <w:rFonts w:eastAsia="標楷體" w:hint="eastAsia"/>
          <w:b/>
          <w:sz w:val="36"/>
          <w:szCs w:val="36"/>
        </w:rPr>
        <w:t>臺</w:t>
      </w:r>
      <w:r w:rsidRPr="00F8406E">
        <w:rPr>
          <w:rFonts w:eastAsia="標楷體" w:hint="eastAsia"/>
          <w:b/>
          <w:sz w:val="36"/>
          <w:szCs w:val="36"/>
        </w:rPr>
        <w:t>科大</w:t>
      </w:r>
      <w:r w:rsidR="002149A3">
        <w:rPr>
          <w:rFonts w:eastAsia="標楷體" w:hint="eastAsia"/>
          <w:b/>
          <w:sz w:val="36"/>
          <w:szCs w:val="36"/>
        </w:rPr>
        <w:t>創意設計</w:t>
      </w:r>
      <w:r w:rsidR="00B84C18" w:rsidRPr="00B84C18">
        <w:rPr>
          <w:rFonts w:eastAsia="標楷體" w:hint="eastAsia"/>
          <w:b/>
          <w:sz w:val="36"/>
          <w:szCs w:val="36"/>
        </w:rPr>
        <w:t>成長營</w:t>
      </w:r>
      <w:r w:rsidRPr="00F8406E">
        <w:rPr>
          <w:rFonts w:eastAsia="標楷體" w:hint="eastAsia"/>
          <w:b/>
          <w:sz w:val="36"/>
          <w:szCs w:val="36"/>
        </w:rPr>
        <w:t>】</w:t>
      </w:r>
    </w:p>
    <w:p w:rsidR="00E96261" w:rsidRPr="00F8406E" w:rsidRDefault="00E96261" w:rsidP="0071517D">
      <w:pPr>
        <w:snapToGrid w:val="0"/>
        <w:spacing w:line="360" w:lineRule="auto"/>
        <w:ind w:leftChars="-51" w:left="-4" w:hangingChars="42" w:hanging="118"/>
        <w:jc w:val="both"/>
        <w:rPr>
          <w:rFonts w:eastAsia="標楷體" w:hint="eastAsia"/>
          <w:b/>
          <w:sz w:val="28"/>
          <w:szCs w:val="28"/>
        </w:rPr>
      </w:pPr>
      <w:r w:rsidRPr="00F8406E">
        <w:rPr>
          <w:rFonts w:eastAsia="標楷體" w:hint="eastAsia"/>
          <w:b/>
          <w:sz w:val="28"/>
          <w:szCs w:val="28"/>
        </w:rPr>
        <w:t>一、報名簡章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7740"/>
      </w:tblGrid>
      <w:tr w:rsidR="00E96261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E96261" w:rsidRPr="00B84C18" w:rsidRDefault="002149A3" w:rsidP="009D63C0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主辦單位</w:t>
            </w:r>
          </w:p>
        </w:tc>
        <w:tc>
          <w:tcPr>
            <w:tcW w:w="7740" w:type="dxa"/>
            <w:vAlign w:val="center"/>
          </w:tcPr>
          <w:p w:rsidR="006038A6" w:rsidRPr="00B84C18" w:rsidRDefault="002149A3" w:rsidP="002149A3">
            <w:pPr>
              <w:pStyle w:val="aa"/>
              <w:spacing w:line="360" w:lineRule="exact"/>
              <w:ind w:leftChars="0" w:left="0"/>
              <w:rPr>
                <w:rFonts w:ascii="Times New Roman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sz w:val="28"/>
                <w:szCs w:val="28"/>
              </w:rPr>
              <w:t>國立臺灣科技大學</w:t>
            </w:r>
          </w:p>
        </w:tc>
      </w:tr>
      <w:tr w:rsidR="002149A3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2149A3" w:rsidRPr="00B84C18" w:rsidRDefault="002149A3" w:rsidP="00C439BC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C94784">
              <w:rPr>
                <w:rFonts w:eastAsia="標楷體" w:hAnsi="標楷體"/>
                <w:sz w:val="28"/>
                <w:szCs w:val="28"/>
              </w:rPr>
              <w:t>目標</w:t>
            </w:r>
          </w:p>
        </w:tc>
        <w:tc>
          <w:tcPr>
            <w:tcW w:w="7740" w:type="dxa"/>
            <w:vAlign w:val="center"/>
          </w:tcPr>
          <w:p w:rsidR="00513A11" w:rsidRPr="00513A11" w:rsidRDefault="00513A11" w:rsidP="00513A11">
            <w:pPr>
              <w:pStyle w:val="aa"/>
              <w:spacing w:line="360" w:lineRule="exact"/>
              <w:ind w:leftChars="0" w:left="0"/>
              <w:rPr>
                <w:rFonts w:ascii="Times New Roman" w:eastAsia="標楷體" w:hAnsi="標楷體" w:hint="eastAsia"/>
                <w:sz w:val="28"/>
                <w:szCs w:val="28"/>
              </w:rPr>
            </w:pP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一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互動式教學，開啟學員觀察力，寓教於樂。</w:t>
            </w:r>
          </w:p>
          <w:p w:rsidR="00513A11" w:rsidRPr="00513A11" w:rsidRDefault="00513A11" w:rsidP="00513A11">
            <w:pPr>
              <w:pStyle w:val="aa"/>
              <w:spacing w:line="360" w:lineRule="exact"/>
              <w:ind w:leftChars="0" w:left="0"/>
              <w:rPr>
                <w:rFonts w:ascii="Times New Roman" w:eastAsia="標楷體" w:hAnsi="標楷體" w:hint="eastAsia"/>
                <w:sz w:val="28"/>
                <w:szCs w:val="28"/>
              </w:rPr>
            </w:pP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二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介紹知名設計師與作品，打開學員視野。</w:t>
            </w:r>
          </w:p>
          <w:p w:rsidR="00513A11" w:rsidRPr="00513A11" w:rsidRDefault="00513A11" w:rsidP="00513A11">
            <w:pPr>
              <w:pStyle w:val="aa"/>
              <w:spacing w:line="360" w:lineRule="exact"/>
              <w:ind w:leftChars="0" w:left="0"/>
              <w:rPr>
                <w:rFonts w:ascii="Times New Roman" w:eastAsia="標楷體" w:hAnsi="標楷體" w:hint="eastAsia"/>
                <w:sz w:val="28"/>
                <w:szCs w:val="28"/>
              </w:rPr>
            </w:pP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三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現場創作及作品分享，體驗設計樂趣。</w:t>
            </w:r>
          </w:p>
          <w:p w:rsidR="002149A3" w:rsidRPr="00B84C18" w:rsidRDefault="00513A11" w:rsidP="00513A11">
            <w:pPr>
              <w:pStyle w:val="aa"/>
              <w:spacing w:line="360" w:lineRule="exact"/>
              <w:ind w:leftChars="0" w:left="0"/>
              <w:rPr>
                <w:rFonts w:ascii="Times New Roman" w:eastAsia="標楷體" w:hAnsi="標楷體" w:hint="eastAsia"/>
                <w:sz w:val="28"/>
                <w:szCs w:val="28"/>
              </w:rPr>
            </w:pP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(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四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)</w:t>
            </w:r>
            <w:r w:rsidRPr="00513A11">
              <w:rPr>
                <w:rFonts w:ascii="Times New Roman" w:eastAsia="標楷體" w:hAnsi="標楷體" w:hint="eastAsia"/>
                <w:sz w:val="28"/>
                <w:szCs w:val="28"/>
              </w:rPr>
              <w:t>引導學員展示及分享作品，培養表達能力，展現自我風格。</w:t>
            </w:r>
          </w:p>
        </w:tc>
      </w:tr>
      <w:tr w:rsidR="002149A3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2149A3" w:rsidRDefault="002149A3" w:rsidP="009D63C0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課程特色</w:t>
            </w:r>
          </w:p>
        </w:tc>
        <w:tc>
          <w:tcPr>
            <w:tcW w:w="7740" w:type="dxa"/>
            <w:vAlign w:val="center"/>
          </w:tcPr>
          <w:p w:rsidR="002149A3" w:rsidRPr="00B84C18" w:rsidRDefault="002149A3" w:rsidP="00792BE3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B84C18">
              <w:rPr>
                <w:rFonts w:eastAsia="標楷體" w:hAnsi="標楷體"/>
                <w:sz w:val="28"/>
                <w:szCs w:val="28"/>
              </w:rPr>
              <w:t>教你如何成為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B84C18">
              <w:rPr>
                <w:rFonts w:eastAsia="標楷體" w:hAnsi="標楷體"/>
                <w:sz w:val="28"/>
                <w:szCs w:val="28"/>
              </w:rPr>
              <w:t>位設計師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、藝術家</w:t>
            </w:r>
            <w:r w:rsidRPr="00B84C18">
              <w:rPr>
                <w:rFonts w:eastAsia="標楷體" w:hAnsi="標楷體"/>
                <w:sz w:val="28"/>
                <w:szCs w:val="28"/>
              </w:rPr>
              <w:t>，學習運用設計與創意帶來更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美好的生活</w:t>
            </w:r>
            <w:r w:rsidRPr="00B84C18">
              <w:rPr>
                <w:rFonts w:eastAsia="標楷體" w:hAnsi="標楷體"/>
                <w:sz w:val="28"/>
                <w:szCs w:val="28"/>
              </w:rPr>
              <w:t>。啟發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設計視野與美感觀察力</w:t>
            </w:r>
            <w:r w:rsidRPr="00B84C18">
              <w:rPr>
                <w:rFonts w:eastAsia="標楷體" w:hAnsi="標楷體"/>
                <w:sz w:val="28"/>
                <w:szCs w:val="28"/>
              </w:rPr>
              <w:t>，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增加孩子的</w:t>
            </w:r>
            <w:r w:rsidRPr="00B84C18">
              <w:rPr>
                <w:rFonts w:eastAsia="標楷體" w:hAnsi="標楷體"/>
                <w:sz w:val="28"/>
                <w:szCs w:val="28"/>
              </w:rPr>
              <w:t>創意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力</w:t>
            </w:r>
            <w:r w:rsidRPr="00B84C18">
              <w:rPr>
                <w:rFonts w:eastAsia="標楷體" w:hAnsi="標楷體"/>
                <w:sz w:val="28"/>
                <w:szCs w:val="28"/>
              </w:rPr>
              <w:t>。這是堂「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打開眼睛吸收美</w:t>
            </w:r>
            <w:r w:rsidRPr="00B84C18">
              <w:rPr>
                <w:rFonts w:eastAsia="標楷體" w:hAnsi="標楷體"/>
                <w:sz w:val="28"/>
                <w:szCs w:val="28"/>
              </w:rPr>
              <w:t>」的課程</w:t>
            </w:r>
            <w:r w:rsidRPr="00B84C18">
              <w:rPr>
                <w:rFonts w:eastAsia="標楷體" w:hAnsi="標楷體" w:hint="eastAsia"/>
                <w:sz w:val="28"/>
                <w:szCs w:val="28"/>
              </w:rPr>
              <w:t>，來上這堂課，不需要會畫畫，就可學到如何把想法轉化成一份美麗的作品</w:t>
            </w:r>
            <w:r w:rsidRPr="00B84C18">
              <w:rPr>
                <w:rFonts w:eastAsia="標楷體" w:hAnsi="標楷體"/>
                <w:sz w:val="28"/>
                <w:szCs w:val="28"/>
              </w:rPr>
              <w:t>。</w:t>
            </w:r>
          </w:p>
        </w:tc>
      </w:tr>
      <w:tr w:rsidR="002149A3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2149A3" w:rsidRPr="00C94784" w:rsidRDefault="002149A3" w:rsidP="002149A3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4784">
              <w:rPr>
                <w:rFonts w:eastAsia="標楷體" w:hAnsi="標楷體"/>
                <w:sz w:val="28"/>
                <w:szCs w:val="28"/>
              </w:rPr>
              <w:t>招</w:t>
            </w:r>
            <w:r>
              <w:rPr>
                <w:rFonts w:eastAsia="標楷體" w:hAnsi="標楷體" w:hint="eastAsia"/>
                <w:sz w:val="28"/>
                <w:szCs w:val="28"/>
              </w:rPr>
              <w:t>生對象</w:t>
            </w:r>
          </w:p>
        </w:tc>
        <w:tc>
          <w:tcPr>
            <w:tcW w:w="7740" w:type="dxa"/>
            <w:vAlign w:val="center"/>
          </w:tcPr>
          <w:p w:rsidR="002149A3" w:rsidRPr="003E3FE8" w:rsidRDefault="002149A3" w:rsidP="003E3FE8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3E3FE8">
              <w:rPr>
                <w:rFonts w:eastAsia="標楷體" w:hAnsi="標楷體" w:hint="eastAsia"/>
                <w:sz w:val="28"/>
                <w:szCs w:val="28"/>
              </w:rPr>
              <w:t>國中學生</w:t>
            </w:r>
            <w:r>
              <w:rPr>
                <w:rFonts w:eastAsia="標楷體" w:hAnsi="標楷體" w:hint="eastAsia"/>
                <w:sz w:val="28"/>
                <w:szCs w:val="28"/>
              </w:rPr>
              <w:t>40</w:t>
            </w:r>
            <w:r>
              <w:rPr>
                <w:rFonts w:eastAsia="標楷體" w:hAnsi="標楷體" w:hint="eastAsia"/>
                <w:sz w:val="28"/>
                <w:szCs w:val="28"/>
              </w:rPr>
              <w:t>名</w:t>
            </w:r>
            <w:r w:rsidRPr="00C94784">
              <w:rPr>
                <w:rFonts w:eastAsia="標楷體" w:hAnsi="標楷體"/>
                <w:sz w:val="28"/>
                <w:szCs w:val="28"/>
              </w:rPr>
              <w:t>，</w:t>
            </w:r>
            <w:r w:rsidRPr="003E3FE8">
              <w:rPr>
                <w:rFonts w:eastAsia="標楷體" w:hAnsi="標楷體" w:hint="eastAsia"/>
                <w:sz w:val="28"/>
                <w:szCs w:val="28"/>
              </w:rPr>
              <w:t>八年級學生優先錄取</w:t>
            </w:r>
          </w:p>
        </w:tc>
      </w:tr>
      <w:tr w:rsidR="002149A3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2149A3" w:rsidRPr="00C94784" w:rsidRDefault="002149A3" w:rsidP="00C439B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7740" w:type="dxa"/>
            <w:vAlign w:val="center"/>
          </w:tcPr>
          <w:p w:rsidR="002149A3" w:rsidRPr="00C94784" w:rsidRDefault="002149A3" w:rsidP="002149A3">
            <w:pPr>
              <w:snapToGrid w:val="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3E3FE8">
              <w:rPr>
                <w:rFonts w:eastAsia="標楷體" w:hint="eastAsia"/>
                <w:sz w:val="28"/>
                <w:szCs w:val="28"/>
              </w:rPr>
              <w:t>103</w:t>
            </w:r>
            <w:r w:rsidRPr="003E3FE8">
              <w:rPr>
                <w:rFonts w:eastAsia="標楷體" w:hint="eastAsia"/>
                <w:sz w:val="28"/>
                <w:szCs w:val="28"/>
              </w:rPr>
              <w:t>年</w:t>
            </w:r>
            <w:r w:rsidRPr="003E3FE8">
              <w:rPr>
                <w:rFonts w:eastAsia="標楷體" w:hint="eastAsia"/>
                <w:sz w:val="28"/>
                <w:szCs w:val="28"/>
              </w:rPr>
              <w:t>3</w:t>
            </w:r>
            <w:r w:rsidRPr="003E3FE8">
              <w:rPr>
                <w:rFonts w:eastAsia="標楷體" w:hint="eastAsia"/>
                <w:sz w:val="28"/>
                <w:szCs w:val="28"/>
              </w:rPr>
              <w:t>月</w:t>
            </w:r>
            <w:r w:rsidRPr="003E3FE8">
              <w:rPr>
                <w:rFonts w:eastAsia="標楷體" w:hint="eastAsia"/>
                <w:sz w:val="28"/>
                <w:szCs w:val="28"/>
              </w:rPr>
              <w:t>1-2</w:t>
            </w:r>
            <w:r w:rsidRPr="003E3FE8">
              <w:rPr>
                <w:rFonts w:eastAsia="標楷體" w:hint="eastAsia"/>
                <w:sz w:val="28"/>
                <w:szCs w:val="28"/>
              </w:rPr>
              <w:t>日</w:t>
            </w:r>
            <w:r w:rsidRPr="003E3FE8">
              <w:rPr>
                <w:rFonts w:eastAsia="標楷體" w:hint="eastAsia"/>
                <w:sz w:val="28"/>
                <w:szCs w:val="28"/>
              </w:rPr>
              <w:t>(</w:t>
            </w:r>
            <w:r w:rsidRPr="003E3FE8">
              <w:rPr>
                <w:rFonts w:eastAsia="標楷體" w:hint="eastAsia"/>
                <w:sz w:val="28"/>
                <w:szCs w:val="28"/>
              </w:rPr>
              <w:t>六、日</w:t>
            </w:r>
            <w:r w:rsidRPr="003E3FE8"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3E3FE8">
              <w:rPr>
                <w:rFonts w:eastAsia="標楷體" w:hint="eastAsia"/>
                <w:sz w:val="28"/>
                <w:szCs w:val="28"/>
              </w:rPr>
              <w:t>9</w:t>
            </w:r>
            <w:r w:rsidRPr="003E3FE8">
              <w:rPr>
                <w:rFonts w:eastAsia="標楷體" w:hint="eastAsia"/>
                <w:sz w:val="28"/>
                <w:szCs w:val="28"/>
              </w:rPr>
              <w:t>：</w:t>
            </w:r>
            <w:r w:rsidRPr="003E3FE8">
              <w:rPr>
                <w:rFonts w:eastAsia="標楷體" w:hint="eastAsia"/>
                <w:sz w:val="28"/>
                <w:szCs w:val="28"/>
              </w:rPr>
              <w:t>00-16</w:t>
            </w:r>
            <w:r w:rsidRPr="003E3FE8">
              <w:rPr>
                <w:rFonts w:eastAsia="標楷體" w:hint="eastAsia"/>
                <w:sz w:val="28"/>
                <w:szCs w:val="28"/>
              </w:rPr>
              <w:t>：</w:t>
            </w:r>
            <w:r w:rsidRPr="003E3FE8">
              <w:rPr>
                <w:rFonts w:eastAsia="標楷體" w:hint="eastAsia"/>
                <w:sz w:val="28"/>
                <w:szCs w:val="28"/>
              </w:rPr>
              <w:t>00</w:t>
            </w:r>
          </w:p>
        </w:tc>
      </w:tr>
      <w:tr w:rsidR="000C0C68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0C0C68" w:rsidRPr="00C94784" w:rsidRDefault="000C0C68" w:rsidP="00C439BC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C94784">
              <w:rPr>
                <w:rFonts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7740" w:type="dxa"/>
            <w:vAlign w:val="center"/>
          </w:tcPr>
          <w:p w:rsidR="000C0C68" w:rsidRPr="00C94784" w:rsidRDefault="000C0C68" w:rsidP="00C439BC">
            <w:pPr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94784">
              <w:rPr>
                <w:rFonts w:eastAsia="標楷體" w:hAnsi="標楷體"/>
                <w:sz w:val="28"/>
                <w:szCs w:val="28"/>
              </w:rPr>
              <w:t>國立臺灣科技大學國際大樓教室</w:t>
            </w:r>
          </w:p>
        </w:tc>
      </w:tr>
      <w:tr w:rsidR="000C0C68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0C0C68" w:rsidRPr="00C94784" w:rsidRDefault="000C0C68" w:rsidP="002149A3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94784">
              <w:rPr>
                <w:rFonts w:eastAsia="標楷體" w:hAnsi="標楷體"/>
                <w:sz w:val="28"/>
                <w:szCs w:val="28"/>
              </w:rPr>
              <w:t>報名</w:t>
            </w:r>
            <w:r>
              <w:rPr>
                <w:rFonts w:eastAsia="標楷體" w:hAnsi="標楷體" w:hint="eastAsia"/>
                <w:sz w:val="28"/>
                <w:szCs w:val="28"/>
              </w:rPr>
              <w:t>方式</w:t>
            </w:r>
          </w:p>
        </w:tc>
        <w:tc>
          <w:tcPr>
            <w:tcW w:w="7740" w:type="dxa"/>
            <w:vAlign w:val="center"/>
          </w:tcPr>
          <w:p w:rsidR="000C0C68" w:rsidRDefault="000C0C68" w:rsidP="002149A3">
            <w:pPr>
              <w:numPr>
                <w:ilvl w:val="0"/>
                <w:numId w:val="12"/>
              </w:numPr>
              <w:snapToGrid w:val="0"/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</w:pPr>
            <w:r w:rsidRPr="002149A3">
              <w:rPr>
                <w:rFonts w:eastAsia="標楷體" w:hAnsi="標楷體"/>
                <w:sz w:val="28"/>
                <w:szCs w:val="28"/>
              </w:rPr>
              <w:t>請</w:t>
            </w:r>
            <w:r>
              <w:rPr>
                <w:rFonts w:eastAsia="標楷體" w:hAnsi="標楷體" w:hint="eastAsia"/>
                <w:sz w:val="28"/>
                <w:szCs w:val="28"/>
              </w:rPr>
              <w:t>於</w:t>
            </w:r>
            <w:r w:rsidRPr="002149A3">
              <w:rPr>
                <w:rFonts w:eastAsia="標楷體"/>
                <w:color w:val="FF0000"/>
                <w:sz w:val="28"/>
                <w:szCs w:val="28"/>
              </w:rPr>
              <w:t>10</w:t>
            </w:r>
            <w:r w:rsidRPr="002149A3">
              <w:rPr>
                <w:rFonts w:eastAsia="標楷體" w:hint="eastAsia"/>
                <w:color w:val="FF0000"/>
                <w:sz w:val="28"/>
                <w:szCs w:val="28"/>
              </w:rPr>
              <w:t>3</w:t>
            </w:r>
            <w:r w:rsidRPr="002149A3">
              <w:rPr>
                <w:rFonts w:eastAsia="標楷體" w:hAnsi="標楷體"/>
                <w:color w:val="FF0000"/>
                <w:sz w:val="28"/>
                <w:szCs w:val="28"/>
              </w:rPr>
              <w:t>年</w:t>
            </w:r>
            <w:r w:rsidRPr="002149A3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 w:rsidRPr="002149A3">
              <w:rPr>
                <w:rFonts w:eastAsia="標楷體" w:hAnsi="標楷體"/>
                <w:color w:val="FF0000"/>
                <w:sz w:val="28"/>
                <w:szCs w:val="28"/>
              </w:rPr>
              <w:t>月</w:t>
            </w:r>
            <w:r w:rsidRPr="002149A3">
              <w:rPr>
                <w:rFonts w:eastAsia="標楷體" w:hint="eastAsia"/>
                <w:color w:val="FF0000"/>
                <w:sz w:val="28"/>
                <w:szCs w:val="28"/>
              </w:rPr>
              <w:t>26</w:t>
            </w:r>
            <w:r w:rsidRPr="002149A3">
              <w:rPr>
                <w:rFonts w:eastAsia="標楷體" w:hAnsi="標楷體"/>
                <w:color w:val="FF0000"/>
                <w:sz w:val="28"/>
                <w:szCs w:val="28"/>
              </w:rPr>
              <w:t>日</w:t>
            </w:r>
            <w:r w:rsidRPr="002149A3">
              <w:rPr>
                <w:rFonts w:eastAsia="標楷體"/>
                <w:color w:val="FF0000"/>
                <w:sz w:val="28"/>
                <w:szCs w:val="28"/>
              </w:rPr>
              <w:t>(</w:t>
            </w:r>
            <w:r w:rsidRPr="002149A3">
              <w:rPr>
                <w:rFonts w:eastAsia="標楷體" w:hAnsi="標楷體" w:hint="eastAsia"/>
                <w:color w:val="FF0000"/>
                <w:sz w:val="28"/>
                <w:szCs w:val="28"/>
              </w:rPr>
              <w:t>三</w:t>
            </w:r>
            <w:r w:rsidRPr="002149A3">
              <w:rPr>
                <w:rFonts w:eastAsia="標楷體"/>
                <w:color w:val="FF0000"/>
                <w:sz w:val="28"/>
                <w:szCs w:val="28"/>
              </w:rPr>
              <w:t>)</w:t>
            </w:r>
            <w:r w:rsidRPr="002149A3">
              <w:rPr>
                <w:rFonts w:eastAsia="標楷體" w:hint="eastAsia"/>
                <w:color w:val="FF0000"/>
                <w:sz w:val="28"/>
                <w:szCs w:val="28"/>
              </w:rPr>
              <w:t>前</w:t>
            </w:r>
            <w:r w:rsidRPr="002149A3">
              <w:rPr>
                <w:rFonts w:eastAsia="標楷體" w:hAnsi="標楷體"/>
                <w:sz w:val="28"/>
                <w:szCs w:val="28"/>
              </w:rPr>
              <w:t>至臺科大</w:t>
            </w:r>
            <w:r w:rsidRPr="002149A3">
              <w:rPr>
                <w:rFonts w:eastAsia="標楷體" w:hAnsi="標楷體" w:hint="eastAsia"/>
                <w:sz w:val="28"/>
                <w:szCs w:val="28"/>
              </w:rPr>
              <w:t>推廣教育中心</w:t>
            </w:r>
            <w:r w:rsidRPr="002149A3">
              <w:rPr>
                <w:rFonts w:eastAsia="標楷體" w:hAnsi="標楷體"/>
                <w:sz w:val="28"/>
                <w:szCs w:val="28"/>
              </w:rPr>
              <w:t>網站</w:t>
            </w:r>
            <w:r>
              <w:rPr>
                <w:rFonts w:eastAsia="標楷體" w:hAnsi="標楷體" w:hint="eastAsia"/>
                <w:sz w:val="28"/>
                <w:szCs w:val="28"/>
              </w:rPr>
              <w:t>(</w:t>
            </w:r>
            <w:hyperlink r:id="rId8" w:history="1">
              <w:r w:rsidRPr="002149A3">
                <w:rPr>
                  <w:rStyle w:val="a5"/>
                  <w:rFonts w:eastAsia="標楷體"/>
                  <w:sz w:val="28"/>
                  <w:szCs w:val="28"/>
                </w:rPr>
                <w:t>http://cec.ntust.edu.tw/</w:t>
              </w:r>
            </w:hyperlink>
            <w:r w:rsidRPr="002149A3"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  <w:t>)</w:t>
            </w:r>
            <w:r w:rsidRPr="002149A3"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  <w:t>，</w:t>
            </w:r>
            <w:r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  <w:t>加入會員並線上報名</w:t>
            </w:r>
            <w:r w:rsidR="00513A11"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  <w:t>，初次報名本中心課程者須繳交</w:t>
            </w:r>
            <w:r w:rsidR="00513A11"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  <w:t>200</w:t>
            </w:r>
            <w:r w:rsidR="00513A11"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  <w:t>元會費</w:t>
            </w:r>
            <w:r>
              <w:rPr>
                <w:rStyle w:val="a5"/>
                <w:rFonts w:eastAsia="標楷體" w:hint="eastAsia"/>
                <w:color w:val="auto"/>
                <w:sz w:val="28"/>
                <w:szCs w:val="28"/>
                <w:u w:val="none"/>
              </w:rPr>
              <w:t>。</w:t>
            </w:r>
          </w:p>
          <w:p w:rsidR="000C0C68" w:rsidRPr="002149A3" w:rsidRDefault="00513A11" w:rsidP="00C439BC">
            <w:pPr>
              <w:numPr>
                <w:ilvl w:val="0"/>
                <w:numId w:val="12"/>
              </w:num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報名成功後，將有專人</w:t>
            </w:r>
            <w:r w:rsidR="000C0C68">
              <w:rPr>
                <w:rFonts w:eastAsia="標楷體" w:hint="eastAsia"/>
                <w:sz w:val="28"/>
                <w:szCs w:val="28"/>
              </w:rPr>
              <w:t>與您聯繫確認。</w:t>
            </w:r>
          </w:p>
        </w:tc>
      </w:tr>
      <w:tr w:rsidR="000C0C68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0C0C68" w:rsidRPr="00C94784" w:rsidRDefault="000C0C68" w:rsidP="002149A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課程費用</w:t>
            </w:r>
          </w:p>
        </w:tc>
        <w:tc>
          <w:tcPr>
            <w:tcW w:w="7740" w:type="dxa"/>
            <w:vAlign w:val="center"/>
          </w:tcPr>
          <w:p w:rsidR="000C0C68" w:rsidRPr="00C94784" w:rsidRDefault="000C0C68" w:rsidP="002149A3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全額免費</w:t>
            </w:r>
            <w:r w:rsidRPr="00C94784">
              <w:rPr>
                <w:rFonts w:eastAsia="標楷體" w:hAnsi="標楷體"/>
                <w:sz w:val="28"/>
                <w:szCs w:val="28"/>
              </w:rPr>
              <w:t>，</w:t>
            </w:r>
            <w:r>
              <w:rPr>
                <w:rFonts w:eastAsia="標楷體" w:hAnsi="標楷體" w:hint="eastAsia"/>
                <w:sz w:val="28"/>
                <w:szCs w:val="28"/>
              </w:rPr>
              <w:t>提供午餐、實作工具及材料，</w:t>
            </w:r>
            <w:r w:rsidRPr="00C94784">
              <w:rPr>
                <w:rFonts w:eastAsia="標楷體" w:hAnsi="標楷體"/>
                <w:sz w:val="28"/>
                <w:szCs w:val="28"/>
              </w:rPr>
              <w:t>並</w:t>
            </w:r>
            <w:r>
              <w:rPr>
                <w:rFonts w:eastAsia="標楷體" w:hAnsi="標楷體" w:hint="eastAsia"/>
                <w:sz w:val="28"/>
                <w:szCs w:val="28"/>
              </w:rPr>
              <w:t>為學員</w:t>
            </w:r>
            <w:r w:rsidRPr="00C94784">
              <w:rPr>
                <w:rFonts w:eastAsia="標楷體" w:hAnsi="標楷體"/>
                <w:sz w:val="28"/>
                <w:szCs w:val="28"/>
              </w:rPr>
              <w:t>投保意外險。</w:t>
            </w:r>
          </w:p>
        </w:tc>
      </w:tr>
      <w:tr w:rsidR="000C0C68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0C0C68" w:rsidRPr="00C94784" w:rsidRDefault="000C0C68" w:rsidP="009D63C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4784">
              <w:rPr>
                <w:rFonts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7740" w:type="dxa"/>
            <w:vAlign w:val="center"/>
          </w:tcPr>
          <w:p w:rsidR="000C0C68" w:rsidRDefault="000C0C68" w:rsidP="000C0C68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個人作品活動結束可自行留作紀念。</w:t>
            </w:r>
          </w:p>
          <w:p w:rsidR="000C0C68" w:rsidRPr="000C0C68" w:rsidRDefault="000C0C68" w:rsidP="000C0C68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全程</w:t>
            </w:r>
            <w:r w:rsidRPr="00C94784">
              <w:rPr>
                <w:rFonts w:eastAsia="標楷體" w:hAnsi="標楷體"/>
                <w:sz w:val="28"/>
                <w:szCs w:val="28"/>
              </w:rPr>
              <w:t>參與此</w:t>
            </w:r>
            <w:r>
              <w:rPr>
                <w:rFonts w:eastAsia="標楷體" w:hAnsi="標楷體" w:hint="eastAsia"/>
                <w:sz w:val="28"/>
                <w:szCs w:val="28"/>
              </w:rPr>
              <w:t>營隊</w:t>
            </w:r>
            <w:r w:rsidRPr="00C94784">
              <w:rPr>
                <w:rFonts w:eastAsia="標楷體" w:hAnsi="標楷體"/>
                <w:sz w:val="28"/>
                <w:szCs w:val="28"/>
              </w:rPr>
              <w:t>之學</w:t>
            </w:r>
            <w:r>
              <w:rPr>
                <w:rFonts w:eastAsia="標楷體" w:hAnsi="標楷體" w:hint="eastAsia"/>
                <w:sz w:val="28"/>
                <w:szCs w:val="28"/>
              </w:rPr>
              <w:t>員</w:t>
            </w:r>
            <w:r w:rsidRPr="00C94784">
              <w:rPr>
                <w:rFonts w:eastAsia="標楷體" w:hAnsi="標楷體"/>
                <w:sz w:val="28"/>
                <w:szCs w:val="28"/>
              </w:rPr>
              <w:t>，本校將核發</w:t>
            </w:r>
            <w:r>
              <w:rPr>
                <w:rFonts w:eastAsia="標楷體" w:hAnsi="標楷體"/>
                <w:sz w:val="28"/>
                <w:szCs w:val="28"/>
              </w:rPr>
              <w:t>結業證</w:t>
            </w:r>
            <w:r w:rsidRPr="00C94784">
              <w:rPr>
                <w:rFonts w:eastAsia="標楷體" w:hAnsi="標楷體"/>
                <w:sz w:val="28"/>
                <w:szCs w:val="28"/>
              </w:rPr>
              <w:t>書。</w:t>
            </w:r>
          </w:p>
          <w:p w:rsidR="000C0C68" w:rsidRPr="00C94784" w:rsidRDefault="000C0C68" w:rsidP="000C0C68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實作現場提供之繪畫工具及材料請留在現場，勿自行攜出。</w:t>
            </w:r>
          </w:p>
        </w:tc>
      </w:tr>
      <w:tr w:rsidR="000C0C68" w:rsidRPr="00C94784" w:rsidTr="00956A22">
        <w:trPr>
          <w:trHeight w:val="1106"/>
        </w:trPr>
        <w:tc>
          <w:tcPr>
            <w:tcW w:w="1980" w:type="dxa"/>
            <w:vAlign w:val="center"/>
          </w:tcPr>
          <w:p w:rsidR="000C0C68" w:rsidRPr="00C94784" w:rsidRDefault="000C0C68" w:rsidP="009D63C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4784">
              <w:rPr>
                <w:rFonts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7740" w:type="dxa"/>
            <w:vAlign w:val="center"/>
          </w:tcPr>
          <w:p w:rsidR="000C0C68" w:rsidRPr="00C94784" w:rsidRDefault="00513A11" w:rsidP="00513A11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廖幸瑜</w:t>
            </w:r>
            <w:r w:rsidR="000C0C68" w:rsidRPr="00C94784">
              <w:rPr>
                <w:rFonts w:eastAsia="標楷體" w:hAnsi="標楷體"/>
                <w:sz w:val="28"/>
                <w:szCs w:val="28"/>
              </w:rPr>
              <w:t>小</w:t>
            </w:r>
            <w:r>
              <w:rPr>
                <w:rFonts w:eastAsia="標楷體" w:hAnsi="標楷體" w:hint="eastAsia"/>
                <w:sz w:val="28"/>
                <w:szCs w:val="28"/>
              </w:rPr>
              <w:t>姐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0C0C68" w:rsidRPr="00C94784">
              <w:rPr>
                <w:rFonts w:eastAsia="標楷體"/>
                <w:sz w:val="28"/>
                <w:szCs w:val="28"/>
              </w:rPr>
              <w:t>TEL</w:t>
            </w:r>
            <w:r w:rsidR="000C0C68" w:rsidRPr="00C94784">
              <w:rPr>
                <w:rFonts w:eastAsia="標楷體" w:hAnsi="標楷體"/>
                <w:sz w:val="28"/>
                <w:szCs w:val="28"/>
              </w:rPr>
              <w:t>：</w:t>
            </w:r>
            <w:r w:rsidR="000C0C68" w:rsidRPr="00C94784">
              <w:rPr>
                <w:rFonts w:eastAsia="標楷體"/>
                <w:sz w:val="28"/>
                <w:szCs w:val="28"/>
              </w:rPr>
              <w:t>02-273</w:t>
            </w:r>
            <w:r>
              <w:rPr>
                <w:rFonts w:eastAsia="標楷體" w:hint="eastAsia"/>
                <w:sz w:val="28"/>
                <w:szCs w:val="28"/>
              </w:rPr>
              <w:t>03600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C0C68" w:rsidRPr="00C94784">
              <w:rPr>
                <w:rFonts w:eastAsia="標楷體"/>
                <w:sz w:val="28"/>
                <w:szCs w:val="28"/>
              </w:rPr>
              <w:t>FAX</w:t>
            </w:r>
            <w:r w:rsidR="000C0C68" w:rsidRPr="00C94784">
              <w:rPr>
                <w:rFonts w:eastAsia="標楷體" w:hAnsi="標楷體"/>
                <w:sz w:val="28"/>
                <w:szCs w:val="28"/>
              </w:rPr>
              <w:t>：</w:t>
            </w:r>
            <w:r w:rsidR="000C0C68" w:rsidRPr="00C94784">
              <w:rPr>
                <w:rFonts w:eastAsia="標楷體"/>
                <w:sz w:val="28"/>
                <w:szCs w:val="28"/>
              </w:rPr>
              <w:t>02-27376552</w:t>
            </w:r>
          </w:p>
        </w:tc>
      </w:tr>
    </w:tbl>
    <w:p w:rsidR="00831DA0" w:rsidRDefault="00831DA0" w:rsidP="0071517D">
      <w:pPr>
        <w:snapToGrid w:val="0"/>
        <w:ind w:leftChars="-67" w:left="-1" w:hangingChars="57" w:hanging="160"/>
        <w:rPr>
          <w:rFonts w:eastAsia="標楷體" w:hint="eastAsia"/>
          <w:b/>
          <w:sz w:val="28"/>
          <w:szCs w:val="28"/>
        </w:rPr>
      </w:pPr>
    </w:p>
    <w:p w:rsidR="00831DA0" w:rsidRDefault="00831DA0" w:rsidP="0071517D">
      <w:pPr>
        <w:snapToGrid w:val="0"/>
        <w:ind w:leftChars="-67" w:left="-1" w:hangingChars="57" w:hanging="160"/>
        <w:rPr>
          <w:rFonts w:eastAsia="標楷體" w:hint="eastAsia"/>
          <w:b/>
          <w:sz w:val="28"/>
          <w:szCs w:val="28"/>
        </w:rPr>
      </w:pPr>
    </w:p>
    <w:p w:rsidR="00831DA0" w:rsidRDefault="00831DA0" w:rsidP="0071517D">
      <w:pPr>
        <w:snapToGrid w:val="0"/>
        <w:ind w:leftChars="-67" w:left="-1" w:hangingChars="57" w:hanging="160"/>
        <w:rPr>
          <w:rFonts w:eastAsia="標楷體" w:hint="eastAsia"/>
          <w:b/>
          <w:sz w:val="28"/>
          <w:szCs w:val="28"/>
        </w:rPr>
      </w:pPr>
    </w:p>
    <w:p w:rsidR="00E96261" w:rsidRDefault="00E96261" w:rsidP="0071517D">
      <w:pPr>
        <w:snapToGrid w:val="0"/>
        <w:ind w:leftChars="-67" w:left="-1" w:hangingChars="57" w:hanging="160"/>
        <w:rPr>
          <w:rFonts w:eastAsia="標楷體" w:hint="eastAsia"/>
          <w:b/>
          <w:sz w:val="28"/>
          <w:szCs w:val="28"/>
        </w:rPr>
      </w:pPr>
      <w:r w:rsidRPr="00F8406E">
        <w:rPr>
          <w:rFonts w:eastAsia="標楷體" w:hint="eastAsia"/>
          <w:b/>
          <w:sz w:val="28"/>
          <w:szCs w:val="28"/>
        </w:rPr>
        <w:lastRenderedPageBreak/>
        <w:t>二、指導老師</w:t>
      </w:r>
    </w:p>
    <w:p w:rsidR="00647597" w:rsidRPr="00F8406E" w:rsidRDefault="00647597" w:rsidP="0071517D">
      <w:pPr>
        <w:snapToGrid w:val="0"/>
        <w:ind w:leftChars="-67" w:left="-1" w:hangingChars="57" w:hanging="160"/>
        <w:rPr>
          <w:rFonts w:eastAsia="標楷體" w:hint="eastAsia"/>
          <w:b/>
          <w:sz w:val="28"/>
          <w:szCs w:val="28"/>
        </w:rPr>
      </w:pPr>
    </w:p>
    <w:p w:rsidR="003E3FE8" w:rsidRDefault="00016F8F" w:rsidP="005B5134">
      <w:pPr>
        <w:snapToGrid w:val="0"/>
        <w:ind w:leftChars="-75" w:left="-180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Toc208888501"/>
      <w:r w:rsidRPr="00016F8F">
        <w:rPr>
          <w:rFonts w:ascii="標楷體" w:eastAsia="標楷體" w:hAnsi="標楷體" w:hint="eastAsia"/>
          <w:sz w:val="28"/>
          <w:szCs w:val="28"/>
        </w:rPr>
        <w:t>楊翊萍</w:t>
      </w:r>
      <w:r w:rsidR="00E67D95">
        <w:rPr>
          <w:rFonts w:ascii="標楷體" w:eastAsia="標楷體" w:hAnsi="標楷體" w:hint="eastAsia"/>
          <w:sz w:val="28"/>
          <w:szCs w:val="28"/>
        </w:rPr>
        <w:t>老師</w:t>
      </w:r>
    </w:p>
    <w:p w:rsidR="003E3FE8" w:rsidRDefault="00016F8F" w:rsidP="004F2FB9">
      <w:pPr>
        <w:snapToGrid w:val="0"/>
        <w:ind w:leftChars="-75" w:left="-180"/>
        <w:jc w:val="both"/>
        <w:rPr>
          <w:rFonts w:ascii="標楷體" w:eastAsia="標楷體" w:hAnsi="標楷體" w:hint="eastAsia"/>
          <w:sz w:val="28"/>
          <w:szCs w:val="28"/>
        </w:rPr>
      </w:pPr>
      <w:r w:rsidRPr="00016F8F">
        <w:rPr>
          <w:rFonts w:ascii="標楷體" w:eastAsia="標楷體" w:hAnsi="標楷體" w:hint="eastAsia"/>
          <w:sz w:val="28"/>
          <w:szCs w:val="28"/>
        </w:rPr>
        <w:t>時報廣告金犢獎最佳新人</w:t>
      </w:r>
    </w:p>
    <w:p w:rsidR="003E3FE8" w:rsidRPr="004F2FB9" w:rsidRDefault="00016F8F" w:rsidP="004F2FB9">
      <w:pPr>
        <w:snapToGrid w:val="0"/>
        <w:ind w:leftChars="-75" w:left="-180"/>
        <w:jc w:val="both"/>
        <w:rPr>
          <w:rFonts w:ascii="標楷體" w:eastAsia="標楷體" w:hAnsi="標楷體" w:hint="eastAsia"/>
          <w:sz w:val="28"/>
          <w:szCs w:val="28"/>
        </w:rPr>
      </w:pPr>
      <w:r w:rsidRPr="00016F8F">
        <w:rPr>
          <w:rFonts w:ascii="標楷體" w:eastAsia="標楷體" w:hAnsi="標楷體" w:hint="eastAsia"/>
          <w:sz w:val="28"/>
          <w:szCs w:val="28"/>
        </w:rPr>
        <w:t>時報廣告金犢獎</w:t>
      </w:r>
      <w:r>
        <w:rPr>
          <w:rFonts w:ascii="標楷體" w:eastAsia="標楷體" w:hAnsi="標楷體" w:hint="eastAsia"/>
          <w:sz w:val="28"/>
          <w:szCs w:val="28"/>
        </w:rPr>
        <w:t>校長獎</w:t>
      </w:r>
    </w:p>
    <w:p w:rsidR="003E3FE8" w:rsidRPr="005B5134" w:rsidRDefault="003E3FE8" w:rsidP="004F2FB9">
      <w:pPr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</w:p>
    <w:p w:rsidR="003E3FE8" w:rsidRDefault="003E3FE8" w:rsidP="00647597">
      <w:pPr>
        <w:snapToGrid w:val="0"/>
        <w:ind w:leftChars="-75" w:left="-180"/>
        <w:jc w:val="both"/>
        <w:rPr>
          <w:rFonts w:eastAsia="標楷體" w:hint="eastAsia"/>
          <w:b/>
          <w:sz w:val="28"/>
          <w:szCs w:val="28"/>
        </w:rPr>
      </w:pPr>
      <w:r w:rsidRPr="00F8406E">
        <w:rPr>
          <w:rFonts w:eastAsia="標楷體" w:hint="eastAsia"/>
          <w:b/>
          <w:sz w:val="28"/>
          <w:szCs w:val="28"/>
        </w:rPr>
        <w:t>三、活動</w:t>
      </w:r>
      <w:r>
        <w:rPr>
          <w:rFonts w:eastAsia="標楷體" w:hint="eastAsia"/>
          <w:b/>
          <w:sz w:val="28"/>
          <w:szCs w:val="28"/>
        </w:rPr>
        <w:t>內容</w:t>
      </w:r>
    </w:p>
    <w:p w:rsidR="003E3FE8" w:rsidRDefault="003E3FE8" w:rsidP="00831DA0">
      <w:pPr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</w:p>
    <w:tbl>
      <w:tblPr>
        <w:tblpPr w:leftFromText="180" w:rightFromText="180" w:vertAnchor="text" w:horzAnchor="margin" w:tblpX="-176" w:tblpY="1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1E0"/>
      </w:tblPr>
      <w:tblGrid>
        <w:gridCol w:w="1324"/>
        <w:gridCol w:w="7396"/>
      </w:tblGrid>
      <w:tr w:rsidR="003E3FE8" w:rsidRPr="004041EF" w:rsidTr="0068466B">
        <w:trPr>
          <w:trHeight w:val="567"/>
        </w:trPr>
        <w:tc>
          <w:tcPr>
            <w:tcW w:w="759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3E3FE8" w:rsidRPr="00E92F25" w:rsidRDefault="003E3FE8" w:rsidP="00684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241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3E3FE8" w:rsidRPr="00E92F25" w:rsidRDefault="003E3FE8" w:rsidP="00684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課程規劃</w:t>
            </w:r>
          </w:p>
        </w:tc>
      </w:tr>
      <w:tr w:rsidR="003E3FE8" w:rsidRPr="004041EF" w:rsidTr="0068466B">
        <w:trPr>
          <w:trHeight w:val="567"/>
        </w:trPr>
        <w:tc>
          <w:tcPr>
            <w:tcW w:w="759" w:type="pct"/>
            <w:shd w:val="clear" w:color="auto" w:fill="FFFFFF"/>
            <w:vAlign w:val="center"/>
          </w:tcPr>
          <w:p w:rsidR="003E3FE8" w:rsidRPr="00792BE3" w:rsidRDefault="00831DA0" w:rsidP="00684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3/1</w:t>
            </w:r>
          </w:p>
        </w:tc>
        <w:tc>
          <w:tcPr>
            <w:tcW w:w="4241" w:type="pct"/>
            <w:shd w:val="clear" w:color="auto" w:fill="FFFFFF"/>
          </w:tcPr>
          <w:p w:rsidR="003E3FE8" w:rsidRPr="00831DA0" w:rsidRDefault="00831DA0" w:rsidP="00831DA0">
            <w:pPr>
              <w:numPr>
                <w:ilvl w:val="0"/>
                <w:numId w:val="10"/>
              </w:numPr>
              <w:rPr>
                <w:rFonts w:ascii="標楷體" w:eastAsia="標楷體" w:hAnsi="標楷體" w:hint="eastAsia"/>
              </w:rPr>
            </w:pPr>
            <w:r w:rsidRPr="00831DA0">
              <w:rPr>
                <w:rFonts w:ascii="標楷體" w:eastAsia="標楷體" w:hAnsi="標楷體" w:hint="eastAsia"/>
              </w:rPr>
              <w:t>互動式遊戲-小組遊戲讓大家透過</w:t>
            </w:r>
            <w:r>
              <w:rPr>
                <w:rFonts w:ascii="標楷體" w:eastAsia="標楷體" w:hAnsi="標楷體"/>
              </w:rPr>
              <w:t>”</w:t>
            </w:r>
            <w:r w:rsidRPr="00831DA0">
              <w:rPr>
                <w:rFonts w:ascii="標楷體" w:eastAsia="標楷體" w:hAnsi="標楷體" w:hint="eastAsia"/>
              </w:rPr>
              <w:t>視覺觀察力</w:t>
            </w:r>
            <w:r>
              <w:rPr>
                <w:rFonts w:ascii="標楷體" w:eastAsia="標楷體" w:hAnsi="標楷體"/>
              </w:rPr>
              <w:t>”</w:t>
            </w:r>
            <w:r w:rsidRPr="00831DA0">
              <w:rPr>
                <w:rFonts w:ascii="標楷體" w:eastAsia="標楷體" w:hAnsi="標楷體" w:hint="eastAsia"/>
              </w:rPr>
              <w:t>認識彼此</w:t>
            </w:r>
            <w:r w:rsidR="006A6FCB">
              <w:rPr>
                <w:rFonts w:ascii="標楷體" w:eastAsia="標楷體" w:hAnsi="標楷體" w:hint="eastAsia"/>
              </w:rPr>
              <w:t>(1hr)</w:t>
            </w:r>
          </w:p>
          <w:p w:rsidR="00831DA0" w:rsidRPr="00831DA0" w:rsidRDefault="00831DA0" w:rsidP="0068466B">
            <w:pPr>
              <w:numPr>
                <w:ilvl w:val="0"/>
                <w:numId w:val="10"/>
              </w:numPr>
              <w:rPr>
                <w:rFonts w:ascii="標楷體" w:eastAsia="標楷體" w:hAnsi="標楷體" w:hint="eastAsia"/>
              </w:rPr>
            </w:pPr>
            <w:r w:rsidRPr="00831DA0">
              <w:rPr>
                <w:rFonts w:ascii="標楷體" w:eastAsia="標楷體" w:hAnsi="標楷體" w:hint="eastAsia"/>
              </w:rPr>
              <w:t>我有設計夢-介紹</w:t>
            </w:r>
            <w:r w:rsidRPr="00831DA0">
              <w:rPr>
                <w:rFonts w:ascii="標楷體" w:eastAsia="標楷體" w:hAnsi="標楷體"/>
              </w:rPr>
              <w:t>建築師、平面設計師、</w:t>
            </w:r>
            <w:r w:rsidRPr="00831DA0">
              <w:rPr>
                <w:rFonts w:ascii="標楷體" w:eastAsia="標楷體" w:hAnsi="標楷體" w:hint="eastAsia"/>
              </w:rPr>
              <w:t>動畫師</w:t>
            </w:r>
            <w:r w:rsidRPr="00831DA0">
              <w:rPr>
                <w:rFonts w:ascii="標楷體" w:eastAsia="標楷體" w:hAnsi="標楷體"/>
              </w:rPr>
              <w:t>、攝影師、服裝設計師</w:t>
            </w:r>
            <w:r w:rsidR="006A6FCB">
              <w:rPr>
                <w:rFonts w:ascii="標楷體" w:eastAsia="標楷體" w:hAnsi="標楷體" w:hint="eastAsia"/>
              </w:rPr>
              <w:t>(2hrs)</w:t>
            </w:r>
          </w:p>
          <w:p w:rsidR="00831DA0" w:rsidRPr="00831DA0" w:rsidRDefault="00831DA0" w:rsidP="00831DA0">
            <w:pPr>
              <w:numPr>
                <w:ilvl w:val="0"/>
                <w:numId w:val="10"/>
              </w:numPr>
              <w:rPr>
                <w:rFonts w:ascii="標楷體" w:eastAsia="標楷體" w:hAnsi="標楷體" w:hint="eastAsia"/>
              </w:rPr>
            </w:pPr>
            <w:r w:rsidRPr="00831DA0">
              <w:rPr>
                <w:rFonts w:ascii="標楷體" w:eastAsia="標楷體" w:hAnsi="標楷體" w:hint="eastAsia"/>
              </w:rPr>
              <w:t>築夢計畫-介紹插畫作品，教授使用插畫技法表達想法，並協助同學找到自我風格與興趣來完成第二日作品</w:t>
            </w:r>
            <w:r w:rsidR="006A6FCB">
              <w:rPr>
                <w:rFonts w:ascii="標楷體" w:eastAsia="標楷體" w:hAnsi="標楷體" w:hint="eastAsia"/>
              </w:rPr>
              <w:t>(3hrs)</w:t>
            </w:r>
          </w:p>
        </w:tc>
      </w:tr>
      <w:tr w:rsidR="003E3FE8" w:rsidRPr="004041EF" w:rsidTr="0068466B">
        <w:trPr>
          <w:trHeight w:val="567"/>
        </w:trPr>
        <w:tc>
          <w:tcPr>
            <w:tcW w:w="759" w:type="pct"/>
            <w:shd w:val="clear" w:color="auto" w:fill="FFFFFF"/>
            <w:vAlign w:val="center"/>
          </w:tcPr>
          <w:p w:rsidR="003E3FE8" w:rsidRPr="00792BE3" w:rsidRDefault="00831DA0" w:rsidP="0068466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3/2</w:t>
            </w:r>
          </w:p>
        </w:tc>
        <w:tc>
          <w:tcPr>
            <w:tcW w:w="4241" w:type="pct"/>
            <w:shd w:val="clear" w:color="auto" w:fill="FFFFFF"/>
          </w:tcPr>
          <w:p w:rsidR="00831DA0" w:rsidRPr="00C439BC" w:rsidRDefault="00831DA0" w:rsidP="00831DA0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 w:hint="eastAsia"/>
              </w:rPr>
            </w:pPr>
            <w:r w:rsidRPr="00C439BC">
              <w:rPr>
                <w:rFonts w:ascii="標楷體" w:eastAsia="標楷體" w:hAnsi="標楷體" w:hint="eastAsia"/>
              </w:rPr>
              <w:t>文青走透透-如何在生活中吸收設計、介紹台北設計(展)好去處</w:t>
            </w:r>
            <w:r w:rsidR="006A6FCB" w:rsidRPr="00C439BC">
              <w:rPr>
                <w:rFonts w:ascii="標楷體" w:eastAsia="標楷體" w:hAnsi="標楷體" w:hint="eastAsia"/>
              </w:rPr>
              <w:t>(1hr)</w:t>
            </w:r>
          </w:p>
          <w:p w:rsidR="00831DA0" w:rsidRPr="00C439BC" w:rsidRDefault="00831DA0" w:rsidP="00831DA0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標楷體" w:eastAsia="標楷體" w:hAnsi="標楷體" w:hint="eastAsia"/>
              </w:rPr>
            </w:pPr>
            <w:r w:rsidRPr="00C439BC">
              <w:rPr>
                <w:rFonts w:ascii="標楷體" w:eastAsia="標楷體" w:hAnsi="標楷體" w:hint="eastAsia"/>
              </w:rPr>
              <w:t>夢想成真-創意發想、繪圖</w:t>
            </w:r>
            <w:r w:rsidR="006A6FCB" w:rsidRPr="00C439BC">
              <w:rPr>
                <w:rFonts w:ascii="標楷體" w:eastAsia="標楷體" w:hAnsi="標楷體" w:hint="eastAsia"/>
              </w:rPr>
              <w:t>(3.5hrs)</w:t>
            </w:r>
          </w:p>
          <w:p w:rsidR="00831DA0" w:rsidRPr="00C439BC" w:rsidRDefault="00831DA0" w:rsidP="00831DA0">
            <w:pPr>
              <w:pStyle w:val="aa"/>
              <w:numPr>
                <w:ilvl w:val="0"/>
                <w:numId w:val="11"/>
              </w:numPr>
              <w:ind w:leftChars="0"/>
              <w:rPr>
                <w:rFonts w:ascii="新細明體" w:hAnsi="新細明體" w:hint="eastAsia"/>
              </w:rPr>
            </w:pPr>
            <w:r w:rsidRPr="00C439BC">
              <w:rPr>
                <w:rFonts w:ascii="標楷體" w:eastAsia="標楷體" w:hAnsi="標楷體" w:hint="eastAsia"/>
              </w:rPr>
              <w:t>作品發表-學員發表創作理念</w:t>
            </w:r>
            <w:r w:rsidR="006A6FCB" w:rsidRPr="00C439BC">
              <w:rPr>
                <w:rFonts w:ascii="標楷體" w:eastAsia="標楷體" w:hAnsi="標楷體" w:hint="eastAsia"/>
              </w:rPr>
              <w:t>(1.5hrs)</w:t>
            </w:r>
          </w:p>
        </w:tc>
      </w:tr>
    </w:tbl>
    <w:p w:rsidR="003E3FE8" w:rsidRDefault="003E3FE8" w:rsidP="00792BE3">
      <w:pPr>
        <w:snapToGrid w:val="0"/>
        <w:jc w:val="both"/>
        <w:rPr>
          <w:rFonts w:ascii="標楷體" w:eastAsia="標楷體" w:hAnsi="標楷體" w:hint="eastAsia"/>
          <w:sz w:val="28"/>
          <w:szCs w:val="28"/>
        </w:rPr>
      </w:pPr>
    </w:p>
    <w:bookmarkEnd w:id="0"/>
    <w:p w:rsidR="00016F8F" w:rsidRDefault="00016F8F" w:rsidP="00017D7D">
      <w:pPr>
        <w:spacing w:line="360" w:lineRule="auto"/>
        <w:jc w:val="both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四</w:t>
      </w:r>
      <w:r w:rsidRPr="00F8406E"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本校位址</w:t>
      </w:r>
    </w:p>
    <w:p w:rsidR="00FE34A9" w:rsidRPr="00F8406E" w:rsidRDefault="00A11BFB" w:rsidP="006F10FA">
      <w:pPr>
        <w:snapToGrid w:val="0"/>
        <w:spacing w:line="360" w:lineRule="auto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91150" cy="4176395"/>
            <wp:effectExtent l="19050" t="0" r="0" b="0"/>
            <wp:docPr id="1" name="圖片 1" descr="layout_ntust_20110412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_ntust_20110412-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7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7597"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89.9pt;margin-top:227.9pt;width:36.65pt;height:0;z-index:251659264;mso-position-horizontal-relative:text;mso-position-vertical-relative:text" o:connectortype="straight" strokecolor="red" strokeweight="1.5pt"/>
        </w:pict>
      </w:r>
      <w:r w:rsidR="00647597">
        <w:rPr>
          <w:rFonts w:hint="eastAsia"/>
          <w:noProof/>
        </w:rPr>
        <w:pict>
          <v:shape id="_x0000_s1030" type="#_x0000_t32" style="position:absolute;margin-left:326.55pt;margin-top:206.2pt;width:0;height:21.7pt;z-index:251658240;mso-position-horizontal-relative:text;mso-position-vertical-relative:text" o:connectortype="straight" strokecolor="red" strokeweight="1.5pt"/>
        </w:pict>
      </w:r>
      <w:r w:rsidR="00647597">
        <w:rPr>
          <w:rFonts w:hint="eastAsia"/>
          <w:noProof/>
        </w:rPr>
        <w:pict>
          <v:shape id="_x0000_s1029" type="#_x0000_t32" style="position:absolute;margin-left:289.9pt;margin-top:206.15pt;width:0;height:21.75pt;z-index:251657216;mso-position-horizontal-relative:text;mso-position-vertical-relative:text" o:connectortype="straight" strokecolor="red" strokeweight="1.5pt"/>
        </w:pict>
      </w:r>
      <w:r w:rsidR="00647597">
        <w:rPr>
          <w:rFonts w:hint="eastAsia"/>
          <w:noProof/>
        </w:rPr>
        <w:pict>
          <v:shape id="_x0000_s1028" type="#_x0000_t32" style="position:absolute;margin-left:289.9pt;margin-top:206.15pt;width:36.65pt;height:.05pt;z-index:251656192;mso-position-horizontal-relative:text;mso-position-vertical-relative:text" o:connectortype="straight" strokecolor="red" strokeweight="1.5pt"/>
        </w:pict>
      </w:r>
    </w:p>
    <w:sectPr w:rsidR="00FE34A9" w:rsidRPr="00F8406E" w:rsidSect="00CC1DA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8D" w:rsidRDefault="0037118D" w:rsidP="00AF1202">
      <w:r>
        <w:separator/>
      </w:r>
    </w:p>
  </w:endnote>
  <w:endnote w:type="continuationSeparator" w:id="0">
    <w:p w:rsidR="0037118D" w:rsidRDefault="0037118D" w:rsidP="00AF1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8D" w:rsidRDefault="0037118D" w:rsidP="00AF1202">
      <w:r>
        <w:separator/>
      </w:r>
    </w:p>
  </w:footnote>
  <w:footnote w:type="continuationSeparator" w:id="0">
    <w:p w:rsidR="0037118D" w:rsidRDefault="0037118D" w:rsidP="00AF1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56C"/>
    <w:multiLevelType w:val="hybridMultilevel"/>
    <w:tmpl w:val="784C7BE2"/>
    <w:lvl w:ilvl="0" w:tplc="F68AB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A86197"/>
    <w:multiLevelType w:val="hybridMultilevel"/>
    <w:tmpl w:val="830268AE"/>
    <w:lvl w:ilvl="0" w:tplc="41A4A2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0D790F"/>
    <w:multiLevelType w:val="hybridMultilevel"/>
    <w:tmpl w:val="0854FC24"/>
    <w:lvl w:ilvl="0" w:tplc="982A30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BD4BC2"/>
    <w:multiLevelType w:val="hybridMultilevel"/>
    <w:tmpl w:val="B7140CC6"/>
    <w:lvl w:ilvl="0" w:tplc="BECE6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B00D87"/>
    <w:multiLevelType w:val="hybridMultilevel"/>
    <w:tmpl w:val="0426971E"/>
    <w:lvl w:ilvl="0" w:tplc="C984725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513EB9"/>
    <w:multiLevelType w:val="hybridMultilevel"/>
    <w:tmpl w:val="D5A01448"/>
    <w:lvl w:ilvl="0" w:tplc="044AC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0B066CD"/>
    <w:multiLevelType w:val="hybridMultilevel"/>
    <w:tmpl w:val="316A0BAE"/>
    <w:lvl w:ilvl="0" w:tplc="C870E71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EF43CD"/>
    <w:multiLevelType w:val="hybridMultilevel"/>
    <w:tmpl w:val="278ECF64"/>
    <w:lvl w:ilvl="0" w:tplc="CA141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2042AFC"/>
    <w:multiLevelType w:val="hybridMultilevel"/>
    <w:tmpl w:val="8ECA5170"/>
    <w:lvl w:ilvl="0" w:tplc="0409000F">
      <w:start w:val="1"/>
      <w:numFmt w:val="decimal"/>
      <w:lvlText w:val="%1."/>
      <w:lvlJc w:val="left"/>
      <w:pPr>
        <w:tabs>
          <w:tab w:val="num" w:pos="1529"/>
        </w:tabs>
        <w:ind w:left="15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09"/>
        </w:tabs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9"/>
        </w:tabs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9"/>
        </w:tabs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9"/>
        </w:tabs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9"/>
        </w:tabs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9"/>
        </w:tabs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9"/>
        </w:tabs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9"/>
        </w:tabs>
        <w:ind w:left="5369" w:hanging="480"/>
      </w:pPr>
    </w:lvl>
  </w:abstractNum>
  <w:abstractNum w:abstractNumId="9">
    <w:nsid w:val="69150E91"/>
    <w:multiLevelType w:val="hybridMultilevel"/>
    <w:tmpl w:val="C9C4FB46"/>
    <w:lvl w:ilvl="0" w:tplc="193A1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F8D4CC0"/>
    <w:multiLevelType w:val="hybridMultilevel"/>
    <w:tmpl w:val="EFAC4452"/>
    <w:lvl w:ilvl="0" w:tplc="725227D2">
      <w:start w:val="1"/>
      <w:numFmt w:val="decimal"/>
      <w:lvlText w:val="(%1)"/>
      <w:lvlJc w:val="left"/>
      <w:pPr>
        <w:ind w:left="54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ind w:left="4140" w:hanging="480"/>
      </w:pPr>
    </w:lvl>
  </w:abstractNum>
  <w:abstractNum w:abstractNumId="11">
    <w:nsid w:val="750C2850"/>
    <w:multiLevelType w:val="hybridMultilevel"/>
    <w:tmpl w:val="A3F220EE"/>
    <w:lvl w:ilvl="0" w:tplc="5ADE8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67E093E"/>
    <w:multiLevelType w:val="hybridMultilevel"/>
    <w:tmpl w:val="30940ACC"/>
    <w:lvl w:ilvl="0" w:tplc="9C6683F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BFD"/>
    <w:rsid w:val="00016F8F"/>
    <w:rsid w:val="00017D7D"/>
    <w:rsid w:val="00023997"/>
    <w:rsid w:val="00032916"/>
    <w:rsid w:val="000478DA"/>
    <w:rsid w:val="0009393B"/>
    <w:rsid w:val="000A781E"/>
    <w:rsid w:val="000C0C68"/>
    <w:rsid w:val="000D4671"/>
    <w:rsid w:val="000D7138"/>
    <w:rsid w:val="000F19B2"/>
    <w:rsid w:val="00131692"/>
    <w:rsid w:val="001356FE"/>
    <w:rsid w:val="00142A41"/>
    <w:rsid w:val="00142CB6"/>
    <w:rsid w:val="00151DF3"/>
    <w:rsid w:val="00165974"/>
    <w:rsid w:val="0017593C"/>
    <w:rsid w:val="0019686C"/>
    <w:rsid w:val="001A7178"/>
    <w:rsid w:val="001A7902"/>
    <w:rsid w:val="001B4133"/>
    <w:rsid w:val="001D2CBE"/>
    <w:rsid w:val="001E487A"/>
    <w:rsid w:val="00200420"/>
    <w:rsid w:val="002149A3"/>
    <w:rsid w:val="00217F19"/>
    <w:rsid w:val="00237E8A"/>
    <w:rsid w:val="00237FED"/>
    <w:rsid w:val="002411E0"/>
    <w:rsid w:val="00257286"/>
    <w:rsid w:val="0026347A"/>
    <w:rsid w:val="002732C1"/>
    <w:rsid w:val="0027679B"/>
    <w:rsid w:val="002A41AC"/>
    <w:rsid w:val="002A69D4"/>
    <w:rsid w:val="002C0C3B"/>
    <w:rsid w:val="002C3116"/>
    <w:rsid w:val="002E6B2A"/>
    <w:rsid w:val="00315F2D"/>
    <w:rsid w:val="003228EB"/>
    <w:rsid w:val="00334B63"/>
    <w:rsid w:val="003401ED"/>
    <w:rsid w:val="00341985"/>
    <w:rsid w:val="00367327"/>
    <w:rsid w:val="0037118D"/>
    <w:rsid w:val="00394C7E"/>
    <w:rsid w:val="003A1033"/>
    <w:rsid w:val="003B0D22"/>
    <w:rsid w:val="003E3FE8"/>
    <w:rsid w:val="003F22E9"/>
    <w:rsid w:val="0041100E"/>
    <w:rsid w:val="00417077"/>
    <w:rsid w:val="00417D6D"/>
    <w:rsid w:val="00437743"/>
    <w:rsid w:val="00474DCE"/>
    <w:rsid w:val="00475943"/>
    <w:rsid w:val="0049320B"/>
    <w:rsid w:val="004948B8"/>
    <w:rsid w:val="004953F3"/>
    <w:rsid w:val="004D236F"/>
    <w:rsid w:val="004D2EBB"/>
    <w:rsid w:val="004D521F"/>
    <w:rsid w:val="004F2FB9"/>
    <w:rsid w:val="00504F37"/>
    <w:rsid w:val="00513A11"/>
    <w:rsid w:val="0052072E"/>
    <w:rsid w:val="00521A5C"/>
    <w:rsid w:val="00545176"/>
    <w:rsid w:val="00553F38"/>
    <w:rsid w:val="005543D4"/>
    <w:rsid w:val="005663ED"/>
    <w:rsid w:val="005B5134"/>
    <w:rsid w:val="005C587F"/>
    <w:rsid w:val="005F185E"/>
    <w:rsid w:val="005F5CC9"/>
    <w:rsid w:val="006038A6"/>
    <w:rsid w:val="006310F5"/>
    <w:rsid w:val="00632FBA"/>
    <w:rsid w:val="00640F59"/>
    <w:rsid w:val="00647597"/>
    <w:rsid w:val="00676112"/>
    <w:rsid w:val="006765EE"/>
    <w:rsid w:val="0068466B"/>
    <w:rsid w:val="006915CB"/>
    <w:rsid w:val="00693045"/>
    <w:rsid w:val="006A6FCB"/>
    <w:rsid w:val="006B23A8"/>
    <w:rsid w:val="006B3414"/>
    <w:rsid w:val="006B5D47"/>
    <w:rsid w:val="006D25ED"/>
    <w:rsid w:val="006E33A9"/>
    <w:rsid w:val="006E7BFD"/>
    <w:rsid w:val="006F10FA"/>
    <w:rsid w:val="00703211"/>
    <w:rsid w:val="0071517D"/>
    <w:rsid w:val="00721951"/>
    <w:rsid w:val="007340FE"/>
    <w:rsid w:val="00746F61"/>
    <w:rsid w:val="00792BE3"/>
    <w:rsid w:val="007C590F"/>
    <w:rsid w:val="007C6C98"/>
    <w:rsid w:val="007D0EE2"/>
    <w:rsid w:val="007E6FAC"/>
    <w:rsid w:val="00831DA0"/>
    <w:rsid w:val="008352DB"/>
    <w:rsid w:val="00837D6C"/>
    <w:rsid w:val="008523DD"/>
    <w:rsid w:val="0086027A"/>
    <w:rsid w:val="0086733B"/>
    <w:rsid w:val="00874A91"/>
    <w:rsid w:val="00876D60"/>
    <w:rsid w:val="008A1A34"/>
    <w:rsid w:val="008A3F2E"/>
    <w:rsid w:val="008C77D1"/>
    <w:rsid w:val="008D6865"/>
    <w:rsid w:val="008F5354"/>
    <w:rsid w:val="0090034C"/>
    <w:rsid w:val="00920295"/>
    <w:rsid w:val="009378DA"/>
    <w:rsid w:val="00942CFD"/>
    <w:rsid w:val="00942E4C"/>
    <w:rsid w:val="00945065"/>
    <w:rsid w:val="00956A22"/>
    <w:rsid w:val="00961E61"/>
    <w:rsid w:val="00973FA9"/>
    <w:rsid w:val="00983007"/>
    <w:rsid w:val="0098589A"/>
    <w:rsid w:val="009875D8"/>
    <w:rsid w:val="009D1423"/>
    <w:rsid w:val="009D1429"/>
    <w:rsid w:val="009D63C0"/>
    <w:rsid w:val="009E606F"/>
    <w:rsid w:val="009F376C"/>
    <w:rsid w:val="00A0045D"/>
    <w:rsid w:val="00A071CD"/>
    <w:rsid w:val="00A10702"/>
    <w:rsid w:val="00A107D3"/>
    <w:rsid w:val="00A11BFB"/>
    <w:rsid w:val="00A21128"/>
    <w:rsid w:val="00A26B59"/>
    <w:rsid w:val="00A3190D"/>
    <w:rsid w:val="00A36C01"/>
    <w:rsid w:val="00A439B0"/>
    <w:rsid w:val="00A54FD7"/>
    <w:rsid w:val="00A56398"/>
    <w:rsid w:val="00A67ACD"/>
    <w:rsid w:val="00A75FB2"/>
    <w:rsid w:val="00A8433B"/>
    <w:rsid w:val="00A9262E"/>
    <w:rsid w:val="00AA400D"/>
    <w:rsid w:val="00AB5DC7"/>
    <w:rsid w:val="00AD49DF"/>
    <w:rsid w:val="00AD63C2"/>
    <w:rsid w:val="00AF1202"/>
    <w:rsid w:val="00B00336"/>
    <w:rsid w:val="00B024FA"/>
    <w:rsid w:val="00B04895"/>
    <w:rsid w:val="00B049DC"/>
    <w:rsid w:val="00B207CD"/>
    <w:rsid w:val="00B31F3C"/>
    <w:rsid w:val="00B421E3"/>
    <w:rsid w:val="00B51AED"/>
    <w:rsid w:val="00B71096"/>
    <w:rsid w:val="00B84C18"/>
    <w:rsid w:val="00B94E26"/>
    <w:rsid w:val="00BD6E00"/>
    <w:rsid w:val="00BF72E2"/>
    <w:rsid w:val="00C030F0"/>
    <w:rsid w:val="00C146E9"/>
    <w:rsid w:val="00C330A3"/>
    <w:rsid w:val="00C439BC"/>
    <w:rsid w:val="00C64E15"/>
    <w:rsid w:val="00C8080D"/>
    <w:rsid w:val="00C8229C"/>
    <w:rsid w:val="00C94784"/>
    <w:rsid w:val="00CB44CF"/>
    <w:rsid w:val="00CC1DA7"/>
    <w:rsid w:val="00CC7A47"/>
    <w:rsid w:val="00CD4552"/>
    <w:rsid w:val="00CD625F"/>
    <w:rsid w:val="00CF0FC1"/>
    <w:rsid w:val="00CF47D9"/>
    <w:rsid w:val="00CF697C"/>
    <w:rsid w:val="00D03B52"/>
    <w:rsid w:val="00D2428D"/>
    <w:rsid w:val="00D26815"/>
    <w:rsid w:val="00D91520"/>
    <w:rsid w:val="00DA0931"/>
    <w:rsid w:val="00DA294B"/>
    <w:rsid w:val="00DB7FAA"/>
    <w:rsid w:val="00DC69FD"/>
    <w:rsid w:val="00E10614"/>
    <w:rsid w:val="00E15130"/>
    <w:rsid w:val="00E53162"/>
    <w:rsid w:val="00E67D95"/>
    <w:rsid w:val="00E708ED"/>
    <w:rsid w:val="00E76A72"/>
    <w:rsid w:val="00E92F25"/>
    <w:rsid w:val="00E96261"/>
    <w:rsid w:val="00E97C3A"/>
    <w:rsid w:val="00EA4310"/>
    <w:rsid w:val="00EB34F9"/>
    <w:rsid w:val="00EC1A84"/>
    <w:rsid w:val="00EE7F26"/>
    <w:rsid w:val="00EF1104"/>
    <w:rsid w:val="00F0234E"/>
    <w:rsid w:val="00F053FF"/>
    <w:rsid w:val="00F24D34"/>
    <w:rsid w:val="00F51B31"/>
    <w:rsid w:val="00F522EC"/>
    <w:rsid w:val="00F55D51"/>
    <w:rsid w:val="00F65DEF"/>
    <w:rsid w:val="00F76C63"/>
    <w:rsid w:val="00F76CB1"/>
    <w:rsid w:val="00F80259"/>
    <w:rsid w:val="00F8321D"/>
    <w:rsid w:val="00F8406E"/>
    <w:rsid w:val="00FA653A"/>
    <w:rsid w:val="00FC7950"/>
    <w:rsid w:val="00FE34A9"/>
    <w:rsid w:val="00FE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red"/>
    </o:shapedefaults>
    <o:shapelayout v:ext="edit">
      <o:idmap v:ext="edit" data="1"/>
      <o:rules v:ext="edit">
        <o:r id="V:Rule4" type="connector" idref="#_x0000_s1028"/>
        <o:r id="V:Rule6" type="connector" idref="#_x0000_s1029"/>
        <o:r id="V:Rule8" type="connector" idref="#_x0000_s1030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7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E96261"/>
    <w:rPr>
      <w:sz w:val="20"/>
      <w:szCs w:val="20"/>
    </w:rPr>
  </w:style>
  <w:style w:type="table" w:styleId="a4">
    <w:name w:val="Table Grid"/>
    <w:basedOn w:val="a1"/>
    <w:rsid w:val="00E9626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961E61"/>
    <w:rPr>
      <w:color w:val="0000FF"/>
      <w:u w:val="single"/>
    </w:rPr>
  </w:style>
  <w:style w:type="paragraph" w:styleId="a6">
    <w:name w:val="header"/>
    <w:basedOn w:val="a"/>
    <w:link w:val="a7"/>
    <w:rsid w:val="00AF1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F1202"/>
    <w:rPr>
      <w:kern w:val="2"/>
    </w:rPr>
  </w:style>
  <w:style w:type="paragraph" w:styleId="a8">
    <w:name w:val="footer"/>
    <w:basedOn w:val="a"/>
    <w:link w:val="a9"/>
    <w:rsid w:val="00AF12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F1202"/>
    <w:rPr>
      <w:kern w:val="2"/>
    </w:rPr>
  </w:style>
  <w:style w:type="paragraph" w:styleId="Web">
    <w:name w:val="Normal (Web)"/>
    <w:basedOn w:val="a"/>
    <w:uiPriority w:val="99"/>
    <w:unhideWhenUsed/>
    <w:rsid w:val="0064759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style4">
    <w:name w:val="style4"/>
    <w:basedOn w:val="a"/>
    <w:rsid w:val="004F2FB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contentstyle1">
    <w:name w:val="tcontentstyle1"/>
    <w:basedOn w:val="a0"/>
    <w:rsid w:val="009378DA"/>
  </w:style>
  <w:style w:type="paragraph" w:styleId="aa">
    <w:name w:val="List Paragraph"/>
    <w:basedOn w:val="a"/>
    <w:uiPriority w:val="34"/>
    <w:qFormat/>
    <w:rsid w:val="00B84C18"/>
    <w:pPr>
      <w:ind w:leftChars="200" w:left="480"/>
    </w:pPr>
    <w:rPr>
      <w:rFonts w:ascii="Calibri" w:hAnsi="Calibri"/>
    </w:rPr>
  </w:style>
  <w:style w:type="character" w:styleId="ab">
    <w:name w:val="FollowedHyperlink"/>
    <w:basedOn w:val="a0"/>
    <w:rsid w:val="00A11B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c.ntust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B60B-709F-498C-AC5F-9C202F12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Links>
    <vt:vector size="6" baseType="variant">
      <vt:variant>
        <vt:i4>983126</vt:i4>
      </vt:variant>
      <vt:variant>
        <vt:i4>0</vt:i4>
      </vt:variant>
      <vt:variant>
        <vt:i4>0</vt:i4>
      </vt:variant>
      <vt:variant>
        <vt:i4>5</vt:i4>
      </vt:variant>
      <vt:variant>
        <vt:lpwstr>http://cec.ntust.edu.tw/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【台科大技職校院校際合作人才培育計畫】</dc:title>
  <dc:subject/>
  <dc:creator>NTUST</dc:creator>
  <cp:keywords/>
  <dc:description/>
  <cp:lastModifiedBy>AAA</cp:lastModifiedBy>
  <cp:revision>2</cp:revision>
  <cp:lastPrinted>2014-02-13T07:20:00Z</cp:lastPrinted>
  <dcterms:created xsi:type="dcterms:W3CDTF">2014-02-18T01:20:00Z</dcterms:created>
  <dcterms:modified xsi:type="dcterms:W3CDTF">2014-02-18T01:20:00Z</dcterms:modified>
</cp:coreProperties>
</file>