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52A" w:rsidRDefault="00752CE0" w:rsidP="00752CE0">
      <w:pPr>
        <w:widowControl w:val="0"/>
        <w:spacing w:line="240" w:lineRule="auto"/>
        <w:ind w:left="-86"/>
        <w:jc w:val="center"/>
        <w:rPr>
          <w:rFonts w:ascii="BiauKai" w:eastAsia="BiauKai" w:hAnsi="BiauKai" w:cs="BiauKai"/>
          <w:b/>
          <w:sz w:val="28"/>
          <w:szCs w:val="28"/>
        </w:rPr>
      </w:pPr>
      <w:bookmarkStart w:id="0" w:name="_GoBack"/>
      <w:bookmarkEnd w:id="0"/>
      <w:r>
        <w:rPr>
          <w:rFonts w:ascii="BiauKai" w:eastAsia="BiauKai" w:hAnsi="BiauKai" w:cs="BiauKai"/>
          <w:b/>
          <w:sz w:val="28"/>
          <w:szCs w:val="28"/>
        </w:rPr>
        <w:t>108</w:t>
      </w:r>
      <w:r>
        <w:rPr>
          <w:rFonts w:ascii="BiauKai" w:eastAsia="BiauKai" w:hAnsi="BiauKai" w:cs="BiauKai"/>
          <w:b/>
          <w:sz w:val="28"/>
          <w:szCs w:val="28"/>
        </w:rPr>
        <w:t>學年度班級教室佈置成果</w:t>
      </w:r>
    </w:p>
    <w:p w:rsidR="004E552A" w:rsidRDefault="004E552A">
      <w:pPr>
        <w:widowControl w:val="0"/>
        <w:spacing w:line="240" w:lineRule="auto"/>
        <w:ind w:left="-86"/>
        <w:rPr>
          <w:rFonts w:ascii="BiauKai" w:eastAsia="BiauKai" w:hAnsi="BiauKai" w:cs="BiauKai"/>
          <w:b/>
          <w:sz w:val="28"/>
          <w:szCs w:val="28"/>
        </w:rPr>
      </w:pPr>
    </w:p>
    <w:tbl>
      <w:tblPr>
        <w:tblStyle w:val="a5"/>
        <w:tblW w:w="1003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89"/>
        <w:gridCol w:w="3543"/>
        <w:gridCol w:w="3801"/>
      </w:tblGrid>
      <w:tr w:rsidR="004E552A">
        <w:trPr>
          <w:trHeight w:val="400"/>
          <w:jc w:val="center"/>
        </w:trPr>
        <w:tc>
          <w:tcPr>
            <w:tcW w:w="2689" w:type="dxa"/>
          </w:tcPr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班級：高二仁</w:t>
            </w:r>
          </w:p>
        </w:tc>
        <w:tc>
          <w:tcPr>
            <w:tcW w:w="3543" w:type="dxa"/>
          </w:tcPr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主題名稱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: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東非文化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8"/>
                <w:szCs w:val="28"/>
              </w:rPr>
              <w:t xml:space="preserve">             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 xml:space="preserve"> The Circle Of  Live     </w:t>
            </w:r>
          </w:p>
        </w:tc>
        <w:tc>
          <w:tcPr>
            <w:tcW w:w="3801" w:type="dxa"/>
          </w:tcPr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議題名稱：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HAKUNA MATATA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 xml:space="preserve">                   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和辛巴一樣勇敢成長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16"/>
                <w:szCs w:val="16"/>
              </w:rPr>
            </w:pPr>
            <w:r>
              <w:rPr>
                <w:rFonts w:ascii="BiauKai" w:eastAsia="BiauKai" w:hAnsi="BiauKai" w:cs="BiauKai"/>
                <w:sz w:val="16"/>
                <w:szCs w:val="16"/>
              </w:rPr>
              <w:t xml:space="preserve">                                                                  (</w:t>
            </w:r>
            <w:r>
              <w:rPr>
                <w:rFonts w:ascii="BiauKai" w:eastAsia="BiauKai" w:hAnsi="BiauKai" w:cs="BiauKai"/>
                <w:sz w:val="16"/>
                <w:szCs w:val="16"/>
              </w:rPr>
              <w:t>生命教育</w:t>
            </w:r>
            <w:r>
              <w:rPr>
                <w:rFonts w:ascii="BiauKai" w:eastAsia="BiauKai" w:hAnsi="BiauKai" w:cs="BiauKai"/>
                <w:sz w:val="16"/>
                <w:szCs w:val="16"/>
              </w:rPr>
              <w:t>)</w:t>
            </w:r>
          </w:p>
        </w:tc>
      </w:tr>
      <w:tr w:rsidR="004E552A">
        <w:trPr>
          <w:trHeight w:val="4040"/>
          <w:jc w:val="center"/>
        </w:trPr>
        <w:tc>
          <w:tcPr>
            <w:tcW w:w="10033" w:type="dxa"/>
            <w:gridSpan w:val="3"/>
          </w:tcPr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【主題區】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故事線擁有著濃濃的東非背景文化，大量使用非洲傳統文化音樂元素，呈現班級的活潑及熱情。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107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種非洲樂器，營造出非洲叢林氣息，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草原裡數十萬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動物，來回遷徙於坦尚尼亞的賽倫蓋提，和肯亞的馬賽馬拉之間尋找水源與食物，就像一個班級，由不同個性和生長背景的同學們組成，在非洲的大草原中磨練及成長，部落頭飾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意味著班上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像是一個部落，一個家庭。期許高二仁班所有的同學，像電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影中的辛巴一樣遵循著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The Circle Of  Life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的道理，共同成長茁壯。</w:t>
            </w:r>
          </w:p>
          <w:p w:rsidR="00304A79" w:rsidRPr="00304A79" w:rsidRDefault="00304A79" w:rsidP="00304A79">
            <w:pPr>
              <w:widowControl w:val="0"/>
              <w:spacing w:line="240" w:lineRule="auto"/>
              <w:jc w:val="center"/>
              <w:rPr>
                <w:rFonts w:ascii="BiauKai" w:hAnsi="BiauKai" w:cs="BiauKai" w:hint="eastAsia"/>
                <w:sz w:val="20"/>
                <w:szCs w:val="20"/>
              </w:rPr>
            </w:pPr>
            <w:r>
              <w:rPr>
                <w:rFonts w:ascii="BiauKai" w:hAnsi="BiauKai" w:hint="eastAsia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6233795" cy="29146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30"/>
                          <a:stretch/>
                        </pic:blipFill>
                        <pic:spPr bwMode="auto">
                          <a:xfrm>
                            <a:off x="0" y="0"/>
                            <a:ext cx="6233795" cy="2914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4E552A" w:rsidRDefault="004E552A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0"/>
                <w:szCs w:val="20"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使用紙雕加上蠟筆，讓畫面增加層次感</w:t>
            </w:r>
          </w:p>
        </w:tc>
      </w:tr>
      <w:tr w:rsidR="004E552A">
        <w:trPr>
          <w:trHeight w:val="7900"/>
          <w:jc w:val="center"/>
        </w:trPr>
        <w:tc>
          <w:tcPr>
            <w:tcW w:w="10033" w:type="dxa"/>
            <w:gridSpan w:val="3"/>
          </w:tcPr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【議題宣導區】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HAKUNAMATATA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是來自非洲東部的斯瓦希里語，意思是無憂無慮的生活哲學，遇到困難一切都會好轉。《獅子王》的核心並不是主題線「王子復仇記」，而是對地球生命的生生不息，以大自然的角度看世界，遵守自然法則，敬畏生命，尊重生命，正視錯誤，勇敢承擔，勇敢成長。</w:t>
            </w:r>
          </w:p>
          <w:p w:rsidR="00304A79" w:rsidRPr="00304A79" w:rsidRDefault="00304A79" w:rsidP="00304A79">
            <w:pPr>
              <w:widowControl w:val="0"/>
              <w:spacing w:line="240" w:lineRule="auto"/>
              <w:jc w:val="center"/>
              <w:rPr>
                <w:rFonts w:ascii="BiauKai" w:hAnsi="BiauKai" w:cs="BiauKai" w:hint="eastAsia"/>
                <w:sz w:val="24"/>
                <w:szCs w:val="24"/>
              </w:rPr>
            </w:pPr>
            <w:r>
              <w:rPr>
                <w:rFonts w:ascii="BiauKai" w:hAnsi="BiauKai" w:hint="eastAsia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5067300" cy="3800475"/>
                  <wp:effectExtent l="0" t="0" r="0" b="9525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73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 xml:space="preserve">               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0"/>
                <w:szCs w:val="20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 xml:space="preserve">                                                                   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融合主題區的非洲圖騰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HAKUNAMATATA</w:t>
            </w:r>
            <w:r>
              <w:rPr>
                <w:rFonts w:ascii="BiauKai" w:eastAsia="BiauKai" w:hAnsi="BiauKai" w:cs="BiauKai"/>
                <w:sz w:val="20"/>
                <w:szCs w:val="20"/>
              </w:rPr>
              <w:t>也是非洲語言</w:t>
            </w:r>
          </w:p>
        </w:tc>
      </w:tr>
      <w:tr w:rsidR="004E552A">
        <w:trPr>
          <w:trHeight w:val="14160"/>
          <w:jc w:val="center"/>
        </w:trPr>
        <w:tc>
          <w:tcPr>
            <w:tcW w:w="10033" w:type="dxa"/>
            <w:gridSpan w:val="3"/>
          </w:tcPr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【班級書庫】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朱熹〈觀書有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感〉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配合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新課綱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文化素養的推薦圖書，期許學生在這兩年當中廣泛閱讀、樂在閱讀。</w:t>
            </w:r>
          </w:p>
          <w:p w:rsidR="004E552A" w:rsidRDefault="00304A79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hAnsi="BiauKai" w:hint="eastAsia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6229350" cy="466725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350" cy="466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2A" w:rsidRDefault="00304A79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hAnsi="BiauKai" w:hint="eastAsia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6229350" cy="2085975"/>
                  <wp:effectExtent l="0" t="0" r="0" b="9525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306"/>
                          <a:stretch/>
                        </pic:blipFill>
                        <pic:spPr bwMode="auto">
                          <a:xfrm>
                            <a:off x="0" y="0"/>
                            <a:ext cx="6229350" cy="208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552A">
        <w:trPr>
          <w:trHeight w:val="1740"/>
          <w:jc w:val="center"/>
        </w:trPr>
        <w:tc>
          <w:tcPr>
            <w:tcW w:w="10033" w:type="dxa"/>
            <w:gridSpan w:val="3"/>
          </w:tcPr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lastRenderedPageBreak/>
              <w:t>【其他特色】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生活公約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 xml:space="preserve">1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善解體貼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 xml:space="preserve">2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安靜乾淨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 xml:space="preserve">3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守時負責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我們的生活公約是簡單十二</w:t>
            </w:r>
            <w:proofErr w:type="gramStart"/>
            <w:r>
              <w:rPr>
                <w:rFonts w:ascii="BiauKai" w:eastAsia="BiauKai" w:hAnsi="BiauKai" w:cs="BiauKai"/>
                <w:sz w:val="24"/>
                <w:szCs w:val="24"/>
              </w:rPr>
              <w:t>個</w:t>
            </w:r>
            <w:proofErr w:type="gramEnd"/>
            <w:r>
              <w:rPr>
                <w:rFonts w:ascii="BiauKai" w:eastAsia="BiauKai" w:hAnsi="BiauKai" w:cs="BiauKai"/>
                <w:sz w:val="24"/>
                <w:szCs w:val="24"/>
              </w:rPr>
              <w:t>字，但包含著六個非常重要的觀念，希望同學們都能確實地做到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: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1.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善解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: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與人相處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要善解人意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2.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體貼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: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對待別人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要關懷體貼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3.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安靜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: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上課期間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要保持安靜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4.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乾淨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: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教室內外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要維持乾淨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5.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守時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: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上學上課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要遵守時間</w:t>
            </w:r>
          </w:p>
          <w:p w:rsidR="004E552A" w:rsidRDefault="00752CE0">
            <w:pPr>
              <w:widowControl w:val="0"/>
              <w:spacing w:line="240" w:lineRule="auto"/>
              <w:rPr>
                <w:rFonts w:ascii="BiauKai" w:hAnsi="BiauKai" w:cs="BiauKai"/>
                <w:sz w:val="24"/>
                <w:szCs w:val="24"/>
              </w:rPr>
            </w:pPr>
            <w:r>
              <w:rPr>
                <w:rFonts w:ascii="BiauKai" w:eastAsia="BiauKai" w:hAnsi="BiauKai" w:cs="BiauKai"/>
                <w:sz w:val="24"/>
                <w:szCs w:val="24"/>
              </w:rPr>
              <w:t>6.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負責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: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讀書做事</w:t>
            </w:r>
            <w:r>
              <w:rPr>
                <w:rFonts w:ascii="BiauKai" w:eastAsia="BiauKai" w:hAnsi="BiauKai" w:cs="BiauKai"/>
                <w:sz w:val="24"/>
                <w:szCs w:val="24"/>
              </w:rPr>
              <w:t xml:space="preserve"> </w:t>
            </w:r>
            <w:r>
              <w:rPr>
                <w:rFonts w:ascii="BiauKai" w:eastAsia="BiauKai" w:hAnsi="BiauKai" w:cs="BiauKai"/>
                <w:sz w:val="24"/>
                <w:szCs w:val="24"/>
              </w:rPr>
              <w:t>要有責任心</w:t>
            </w:r>
          </w:p>
          <w:p w:rsidR="00304A79" w:rsidRPr="00304A79" w:rsidRDefault="00304A79">
            <w:pPr>
              <w:widowControl w:val="0"/>
              <w:spacing w:line="240" w:lineRule="auto"/>
              <w:rPr>
                <w:rFonts w:ascii="BiauKai" w:hAnsi="BiauKai" w:cs="BiauKai" w:hint="eastAsia"/>
                <w:sz w:val="24"/>
                <w:szCs w:val="24"/>
              </w:rPr>
            </w:pPr>
          </w:p>
          <w:p w:rsidR="004E552A" w:rsidRDefault="00304A79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  <w:r>
              <w:rPr>
                <w:rFonts w:ascii="BiauKai" w:hAnsi="BiauKai" w:hint="eastAsia"/>
                <w:noProof/>
                <w:color w:val="000000"/>
                <w:bdr w:val="none" w:sz="0" w:space="0" w:color="auto" w:frame="1"/>
              </w:rPr>
              <w:drawing>
                <wp:inline distT="0" distB="0" distL="0" distR="0">
                  <wp:extent cx="3333750" cy="4429125"/>
                  <wp:effectExtent l="0" t="0" r="0" b="952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442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E552A" w:rsidRDefault="004E552A">
            <w:pPr>
              <w:widowControl w:val="0"/>
              <w:spacing w:line="240" w:lineRule="auto"/>
              <w:rPr>
                <w:rFonts w:ascii="BiauKai" w:eastAsia="BiauKai" w:hAnsi="BiauKai" w:cs="BiauKai"/>
                <w:sz w:val="24"/>
                <w:szCs w:val="24"/>
              </w:rPr>
            </w:pPr>
          </w:p>
        </w:tc>
      </w:tr>
    </w:tbl>
    <w:p w:rsidR="004E552A" w:rsidRDefault="004E552A"/>
    <w:sectPr w:rsidR="004E552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752CE0">
      <w:pPr>
        <w:spacing w:line="240" w:lineRule="auto"/>
      </w:pPr>
      <w:r>
        <w:separator/>
      </w:r>
    </w:p>
  </w:endnote>
  <w:endnote w:type="continuationSeparator" w:id="0">
    <w:p w:rsidR="00000000" w:rsidRDefault="00752C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auKai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752CE0">
      <w:pPr>
        <w:spacing w:line="240" w:lineRule="auto"/>
      </w:pPr>
      <w:r>
        <w:separator/>
      </w:r>
    </w:p>
  </w:footnote>
  <w:footnote w:type="continuationSeparator" w:id="0">
    <w:p w:rsidR="00000000" w:rsidRDefault="00752C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52A"/>
    <w:rsid w:val="00304A79"/>
    <w:rsid w:val="004E552A"/>
    <w:rsid w:val="0075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9D5404"/>
  <w15:docId w15:val="{54B853FE-3066-40DA-838F-5199D65A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0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4A7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4A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4A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2019-10-06T15:20:00Z</dcterms:created>
  <dcterms:modified xsi:type="dcterms:W3CDTF">2019-10-06T15:23:00Z</dcterms:modified>
</cp:coreProperties>
</file>