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73A00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73A00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73A00" w:rsidRPr="00973A00">
        <w:rPr>
          <w:rFonts w:ascii="標楷體" w:eastAsia="標楷體" w:hAnsi="標楷體" w:hint="eastAsia"/>
          <w:b/>
          <w:color w:val="FF0000"/>
          <w:sz w:val="28"/>
          <w:szCs w:val="28"/>
        </w:rPr>
        <w:t>高中部100學年度主題閱讀表現績優學生</w:t>
      </w:r>
      <w:r w:rsidRPr="00973A00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Pr="00973A0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973A00" w:rsidRPr="00973A0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973A0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973A00" w:rsidRPr="00973A0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73A0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973A00" w:rsidRPr="00973A0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73A0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6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5BC4" w:rsidRDefault="00DC646D" w:rsidP="00973A00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367FB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73A0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73A0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67FBA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73A00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2011-11-25T02:25:00Z</dcterms:created>
  <dcterms:modified xsi:type="dcterms:W3CDTF">2012-01-04T03:13:00Z</dcterms:modified>
</cp:coreProperties>
</file>